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B466" w14:textId="64486A16" w:rsidR="003D222C" w:rsidRPr="00BB587F" w:rsidRDefault="003D222C">
      <w:pPr>
        <w:rPr>
          <w:lang w:val="en-US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D222C" w:rsidRPr="00696BC1" w14:paraId="197CA602" w14:textId="77777777" w:rsidTr="004F7395">
        <w:tc>
          <w:tcPr>
            <w:tcW w:w="9288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DA6F5E" w14:textId="77777777" w:rsidR="003D222C" w:rsidRPr="00BB587F" w:rsidRDefault="003D222C" w:rsidP="004F73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 w:rsidRPr="00696BC1">
              <w:rPr>
                <w:szCs w:val="24"/>
                <w:lang w:val="en-US"/>
              </w:rPr>
              <w:br w:type="page"/>
            </w:r>
            <w:r w:rsidRPr="00BB587F">
              <w:rPr>
                <w:spacing w:val="-3"/>
                <w:szCs w:val="24"/>
                <w:lang w:val="en-US"/>
              </w:rPr>
              <w:t>U.S. Radiocommunication Sector</w:t>
            </w:r>
          </w:p>
          <w:p w14:paraId="69EF3978" w14:textId="77777777" w:rsidR="003D222C" w:rsidRPr="00BB587F" w:rsidRDefault="003D222C" w:rsidP="004F7395">
            <w:pPr>
              <w:pStyle w:val="TabletitleBR"/>
              <w:spacing w:after="0"/>
              <w:rPr>
                <w:spacing w:val="-3"/>
                <w:szCs w:val="24"/>
                <w:lang w:val="en-US"/>
              </w:rPr>
            </w:pPr>
            <w:r w:rsidRPr="00BB587F"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3D222C" w:rsidRPr="00696BC1" w14:paraId="2CF2F263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5DF96667" w14:textId="77777777" w:rsidR="003D222C" w:rsidRPr="00BB587F" w:rsidRDefault="003D222C" w:rsidP="004F7395">
            <w:pPr>
              <w:rPr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>Working Party:</w:t>
            </w:r>
            <w:r w:rsidRPr="00BB587F">
              <w:rPr>
                <w:szCs w:val="24"/>
                <w:lang w:val="en-US"/>
              </w:rPr>
              <w:t xml:space="preserve"> ITU-R WP 7C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43DA68CA" w14:textId="2027E383" w:rsidR="003D222C" w:rsidRPr="00BB587F" w:rsidRDefault="003D222C" w:rsidP="004F7395">
            <w:pPr>
              <w:rPr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>Document No:</w:t>
            </w:r>
            <w:r w:rsidRPr="00BB587F">
              <w:rPr>
                <w:szCs w:val="24"/>
                <w:lang w:val="en-US"/>
              </w:rPr>
              <w:t xml:space="preserve">  </w:t>
            </w:r>
            <w:r w:rsidR="00612276" w:rsidRPr="00BB587F">
              <w:rPr>
                <w:szCs w:val="24"/>
                <w:lang w:val="en-US"/>
              </w:rPr>
              <w:t>US 7C/27-</w:t>
            </w:r>
            <w:r w:rsidR="00350500" w:rsidRPr="00BB587F">
              <w:rPr>
                <w:szCs w:val="24"/>
                <w:lang w:val="en-US"/>
              </w:rPr>
              <w:t>008</w:t>
            </w:r>
            <w:r w:rsidR="003734EA">
              <w:rPr>
                <w:szCs w:val="24"/>
                <w:lang w:val="en-US"/>
              </w:rPr>
              <w:t>R</w:t>
            </w:r>
            <w:r w:rsidR="00C078AC">
              <w:rPr>
                <w:szCs w:val="24"/>
                <w:lang w:val="en-US"/>
              </w:rPr>
              <w:t>NC</w:t>
            </w:r>
          </w:p>
        </w:tc>
      </w:tr>
      <w:tr w:rsidR="003D222C" w:rsidRPr="00696BC1" w14:paraId="44EE1CF4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44C3CF56" w14:textId="51173CD1" w:rsidR="003D222C" w:rsidRPr="00BB587F" w:rsidRDefault="003D222C" w:rsidP="00943730">
            <w:pPr>
              <w:tabs>
                <w:tab w:val="center" w:pos="4680"/>
                <w:tab w:val="right" w:pos="9360"/>
              </w:tabs>
              <w:rPr>
                <w:bCs/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>Ref.</w:t>
            </w:r>
            <w:r w:rsidR="00943730" w:rsidRPr="00BB587F">
              <w:rPr>
                <w:b/>
                <w:szCs w:val="24"/>
                <w:lang w:val="en-US"/>
              </w:rPr>
              <w:t xml:space="preserve">: </w:t>
            </w:r>
            <w:r w:rsidR="00A42BD1" w:rsidRPr="00BB587F">
              <w:rPr>
                <w:bCs/>
                <w:szCs w:val="24"/>
                <w:lang w:val="en-US"/>
              </w:rPr>
              <w:t>XXXXX</w:t>
            </w:r>
            <w:r w:rsidR="00A42BD1" w:rsidRPr="00BB587F">
              <w:rPr>
                <w:b/>
                <w:szCs w:val="24"/>
                <w:lang w:val="en-US"/>
              </w:rPr>
              <w:t>/</w:t>
            </w:r>
            <w:r w:rsidR="00E8020F" w:rsidRPr="00BB587F">
              <w:rPr>
                <w:bCs/>
                <w:szCs w:val="24"/>
                <w:lang w:val="en-US"/>
              </w:rPr>
              <w:t>Res.249 (WRC-23)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26F5F614" w14:textId="289B65B6" w:rsidR="003D222C" w:rsidRPr="00C078AC" w:rsidRDefault="003D222C" w:rsidP="004F7395">
            <w:pPr>
              <w:tabs>
                <w:tab w:val="left" w:pos="162"/>
              </w:tabs>
              <w:rPr>
                <w:bCs/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 xml:space="preserve">Date: </w:t>
            </w:r>
            <w:r w:rsidR="00C078AC">
              <w:rPr>
                <w:bCs/>
                <w:szCs w:val="24"/>
                <w:lang w:val="en-US"/>
              </w:rPr>
              <w:t>8</w:t>
            </w:r>
            <w:r w:rsidR="00DF5322" w:rsidRPr="00DF5322">
              <w:rPr>
                <w:bCs/>
                <w:szCs w:val="24"/>
                <w:lang w:val="en-US"/>
              </w:rPr>
              <w:t xml:space="preserve"> August</w:t>
            </w:r>
            <w:r w:rsidR="002266A7" w:rsidRPr="00BB587F">
              <w:rPr>
                <w:bCs/>
                <w:szCs w:val="24"/>
                <w:lang w:val="en-US"/>
              </w:rPr>
              <w:t xml:space="preserve"> </w:t>
            </w:r>
            <w:r w:rsidRPr="00BB587F">
              <w:rPr>
                <w:bCs/>
                <w:szCs w:val="24"/>
                <w:lang w:val="en-US"/>
              </w:rPr>
              <w:t>2024</w:t>
            </w:r>
          </w:p>
        </w:tc>
      </w:tr>
      <w:tr w:rsidR="003D222C" w:rsidRPr="00696BC1" w14:paraId="21B3643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D9A59D" w14:textId="0F49EB2D" w:rsidR="003D222C" w:rsidRPr="00BB587F" w:rsidRDefault="003D222C" w:rsidP="004F7395">
            <w:pPr>
              <w:pStyle w:val="BodyTextIndent"/>
              <w:rPr>
                <w:bCs/>
                <w:szCs w:val="24"/>
                <w:lang w:val="en-US"/>
              </w:rPr>
            </w:pPr>
            <w:r w:rsidRPr="00BB587F">
              <w:rPr>
                <w:b/>
                <w:bCs/>
                <w:szCs w:val="24"/>
                <w:lang w:val="en-US"/>
              </w:rPr>
              <w:t>Document Title:</w:t>
            </w:r>
            <w:r w:rsidRPr="00BB587F">
              <w:rPr>
                <w:bCs/>
                <w:szCs w:val="24"/>
                <w:lang w:val="en-US"/>
              </w:rPr>
              <w:t xml:space="preserve"> </w:t>
            </w:r>
            <w:r w:rsidR="00AA622B" w:rsidRPr="00BB587F">
              <w:rPr>
                <w:bCs/>
                <w:szCs w:val="24"/>
                <w:lang w:val="en-US"/>
              </w:rPr>
              <w:t>Proposed draft</w:t>
            </w:r>
            <w:r w:rsidR="001214C7" w:rsidRPr="00BB587F">
              <w:rPr>
                <w:bCs/>
                <w:szCs w:val="24"/>
                <w:lang w:val="en-US"/>
              </w:rPr>
              <w:t xml:space="preserve"> reply</w:t>
            </w:r>
            <w:r w:rsidR="00AA622B" w:rsidRPr="00BB587F">
              <w:rPr>
                <w:bCs/>
                <w:szCs w:val="24"/>
                <w:lang w:val="en-US"/>
              </w:rPr>
              <w:t xml:space="preserve"> liaison statement to </w:t>
            </w:r>
            <w:r w:rsidR="00A42BD1" w:rsidRPr="00BB587F">
              <w:rPr>
                <w:bCs/>
                <w:szCs w:val="24"/>
                <w:lang w:val="en-US"/>
              </w:rPr>
              <w:t>W</w:t>
            </w:r>
            <w:r w:rsidR="00AA622B" w:rsidRPr="00BB587F">
              <w:rPr>
                <w:bCs/>
                <w:szCs w:val="24"/>
                <w:lang w:val="en-US"/>
              </w:rPr>
              <w:t xml:space="preserve">orking </w:t>
            </w:r>
            <w:r w:rsidR="00A42BD1" w:rsidRPr="00BB587F">
              <w:rPr>
                <w:bCs/>
                <w:szCs w:val="24"/>
                <w:lang w:val="en-US"/>
              </w:rPr>
              <w:t>P</w:t>
            </w:r>
            <w:r w:rsidR="00AA622B" w:rsidRPr="00BB587F">
              <w:rPr>
                <w:bCs/>
                <w:szCs w:val="24"/>
                <w:lang w:val="en-US"/>
              </w:rPr>
              <w:t xml:space="preserve">arty 4C </w:t>
            </w:r>
            <w:r w:rsidR="005F4961" w:rsidRPr="00BB587F">
              <w:rPr>
                <w:bCs/>
                <w:szCs w:val="24"/>
                <w:lang w:val="en-US"/>
              </w:rPr>
              <w:t>on</w:t>
            </w:r>
            <w:r w:rsidR="00A42BD1" w:rsidRPr="00BB587F">
              <w:rPr>
                <w:bCs/>
                <w:szCs w:val="24"/>
                <w:lang w:val="en-US"/>
              </w:rPr>
              <w:t xml:space="preserve"> WRC-27 agenda item 1.11</w:t>
            </w:r>
          </w:p>
        </w:tc>
      </w:tr>
      <w:tr w:rsidR="003D222C" w:rsidRPr="00696BC1" w14:paraId="6D49E542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7A19105C" w14:textId="77777777" w:rsidR="003D222C" w:rsidRPr="00BB587F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>Author(s)/Contributors(s):</w:t>
            </w:r>
          </w:p>
          <w:p w14:paraId="2E958CF6" w14:textId="77777777" w:rsidR="003D222C" w:rsidRPr="00696BC1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EA2E115" w14:textId="77777777" w:rsidR="00CC51C9" w:rsidRPr="00696BC1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696BC1">
              <w:rPr>
                <w:bCs/>
                <w:iCs/>
                <w:szCs w:val="24"/>
                <w:lang w:val="en-US"/>
              </w:rPr>
              <w:t>Daniel Bishop</w:t>
            </w:r>
          </w:p>
          <w:p w14:paraId="09A1A565" w14:textId="77777777" w:rsidR="00CC51C9" w:rsidRPr="00696BC1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696BC1">
              <w:rPr>
                <w:bCs/>
                <w:iCs/>
                <w:szCs w:val="24"/>
                <w:lang w:val="en-US"/>
              </w:rPr>
              <w:t>NASA</w:t>
            </w:r>
          </w:p>
          <w:p w14:paraId="1952C11A" w14:textId="77777777" w:rsidR="00CC51C9" w:rsidRPr="00696BC1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6C6B8C5" w14:textId="77777777" w:rsidR="00CC51C9" w:rsidRPr="00696BC1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0AB2B7D" w14:textId="77777777" w:rsidR="00CC51C9" w:rsidRPr="00696BC1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696BC1">
              <w:rPr>
                <w:bCs/>
                <w:iCs/>
                <w:szCs w:val="24"/>
                <w:lang w:val="en-US"/>
              </w:rPr>
              <w:t>Jason Szklany</w:t>
            </w:r>
          </w:p>
          <w:p w14:paraId="21B05705" w14:textId="77777777" w:rsidR="00CC51C9" w:rsidRPr="00696BC1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696BC1">
              <w:rPr>
                <w:bCs/>
                <w:iCs/>
                <w:szCs w:val="24"/>
                <w:lang w:val="en-US"/>
              </w:rPr>
              <w:t>ADS for NASA</w:t>
            </w:r>
          </w:p>
          <w:p w14:paraId="36E1270E" w14:textId="77777777" w:rsidR="003D222C" w:rsidRPr="00696BC1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6A4045F" w14:textId="77777777" w:rsidR="003D222C" w:rsidRPr="00BB587F" w:rsidRDefault="003D222C" w:rsidP="004F7395">
            <w:pPr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0D48AADF" w14:textId="77777777" w:rsidR="003D222C" w:rsidRPr="00BB587F" w:rsidRDefault="003D222C" w:rsidP="004F7395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7CFF851" w14:textId="77777777" w:rsidR="003D222C" w:rsidRPr="00BB587F" w:rsidRDefault="003D222C" w:rsidP="004F7395">
            <w:pPr>
              <w:spacing w:before="0"/>
              <w:ind w:left="144" w:right="144"/>
              <w:rPr>
                <w:bCs/>
                <w:szCs w:val="24"/>
                <w:lang w:val="en-US"/>
              </w:rPr>
            </w:pPr>
          </w:p>
          <w:p w14:paraId="0C967A11" w14:textId="77777777" w:rsidR="00CC51C9" w:rsidRPr="00BB587F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BB587F">
              <w:rPr>
                <w:bCs/>
                <w:color w:val="000000"/>
                <w:szCs w:val="24"/>
                <w:lang w:val="en-US"/>
              </w:rPr>
              <w:t xml:space="preserve">Phone:  </w:t>
            </w:r>
          </w:p>
          <w:p w14:paraId="03D5A237" w14:textId="77777777" w:rsidR="00CC51C9" w:rsidRPr="00BB587F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BB587F">
              <w:rPr>
                <w:bCs/>
                <w:color w:val="000000"/>
                <w:szCs w:val="24"/>
                <w:lang w:val="en-US"/>
              </w:rPr>
              <w:t xml:space="preserve">Email : </w:t>
            </w:r>
            <w:hyperlink r:id="rId11" w:history="1">
              <w:r w:rsidRPr="00BB587F">
                <w:rPr>
                  <w:rStyle w:val="Hyperlink"/>
                  <w:bCs/>
                  <w:szCs w:val="24"/>
                  <w:lang w:val="en-US"/>
                </w:rPr>
                <w:t>Daniel.W.Bishop@nasa.gov</w:t>
              </w:r>
            </w:hyperlink>
            <w:r w:rsidRPr="00BB587F"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35BCC8C2" w14:textId="77777777" w:rsidR="00CC51C9" w:rsidRPr="00BB587F" w:rsidRDefault="00CC51C9" w:rsidP="00CC51C9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266E9DD5" w14:textId="77777777" w:rsidR="00CC51C9" w:rsidRPr="00BB587F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CA9C8AB" w14:textId="77777777" w:rsidR="00CC51C9" w:rsidRPr="00BB587F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BB587F">
              <w:rPr>
                <w:bCs/>
                <w:color w:val="000000"/>
                <w:szCs w:val="24"/>
                <w:lang w:val="en-US"/>
              </w:rPr>
              <w:t xml:space="preserve">Phone: </w:t>
            </w:r>
          </w:p>
          <w:p w14:paraId="18845597" w14:textId="7A512C6E" w:rsidR="00CC51C9" w:rsidRPr="00696BC1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BB587F"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12" w:history="1">
              <w:r w:rsidRPr="00BB587F">
                <w:rPr>
                  <w:rStyle w:val="Hyperlink"/>
                  <w:lang w:val="en-US"/>
                </w:rPr>
                <w:t>jszklany</w:t>
              </w:r>
              <w:r w:rsidRPr="00BB587F">
                <w:rPr>
                  <w:rStyle w:val="Hyperlink"/>
                  <w:bCs/>
                  <w:szCs w:val="24"/>
                  <w:lang w:val="en-US"/>
                </w:rPr>
                <w:t>@asrcfederal.com</w:t>
              </w:r>
            </w:hyperlink>
          </w:p>
          <w:p w14:paraId="5F0DBE9E" w14:textId="77777777" w:rsidR="003D222C" w:rsidRPr="00BB587F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D5692C9" w14:textId="77777777" w:rsidR="003D222C" w:rsidRPr="00BB587F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3D222C" w:rsidRPr="00696BC1" w14:paraId="5F7249A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6ED16AD" w14:textId="7254AEA6" w:rsidR="003D222C" w:rsidRPr="00BB587F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>Purpose/Objective:</w:t>
            </w:r>
            <w:r w:rsidRPr="00BB587F">
              <w:rPr>
                <w:bCs/>
                <w:szCs w:val="24"/>
                <w:lang w:val="en-US"/>
              </w:rPr>
              <w:t xml:space="preserve">  To provide </w:t>
            </w:r>
            <w:r w:rsidR="00AA622B" w:rsidRPr="00BB587F">
              <w:rPr>
                <w:bCs/>
                <w:szCs w:val="24"/>
                <w:lang w:val="en-US"/>
              </w:rPr>
              <w:t>a draft</w:t>
            </w:r>
            <w:r w:rsidR="009B4564" w:rsidRPr="00BB587F">
              <w:rPr>
                <w:bCs/>
                <w:szCs w:val="24"/>
                <w:lang w:val="en-US"/>
              </w:rPr>
              <w:t xml:space="preserve"> </w:t>
            </w:r>
            <w:r w:rsidR="001214C7" w:rsidRPr="00BB587F">
              <w:rPr>
                <w:bCs/>
                <w:szCs w:val="24"/>
                <w:lang w:val="en-US"/>
              </w:rPr>
              <w:t xml:space="preserve">reply </w:t>
            </w:r>
            <w:r w:rsidR="00AA622B" w:rsidRPr="00BB587F">
              <w:rPr>
                <w:bCs/>
                <w:szCs w:val="24"/>
                <w:lang w:val="en-US"/>
              </w:rPr>
              <w:t xml:space="preserve">liaison statement from WP 7C to WP 4C </w:t>
            </w:r>
            <w:r w:rsidR="009B4564" w:rsidRPr="00BB587F">
              <w:rPr>
                <w:bCs/>
                <w:szCs w:val="24"/>
                <w:lang w:val="en-US"/>
              </w:rPr>
              <w:t>relating to WRC-27 agenda item 1.1</w:t>
            </w:r>
            <w:r w:rsidR="002266A7" w:rsidRPr="00BB587F">
              <w:rPr>
                <w:bCs/>
                <w:szCs w:val="24"/>
                <w:lang w:val="en-US"/>
              </w:rPr>
              <w:t>1</w:t>
            </w:r>
            <w:r w:rsidR="006B08B0" w:rsidRPr="00BB587F">
              <w:rPr>
                <w:bCs/>
                <w:szCs w:val="24"/>
                <w:lang w:val="en-US"/>
              </w:rPr>
              <w:t>.</w:t>
            </w:r>
          </w:p>
          <w:p w14:paraId="108BD4E0" w14:textId="77777777" w:rsidR="003D222C" w:rsidRPr="00BB587F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</w:p>
        </w:tc>
      </w:tr>
      <w:tr w:rsidR="003D222C" w:rsidRPr="00696BC1" w14:paraId="00053ED7" w14:textId="77777777" w:rsidTr="004F7395">
        <w:trPr>
          <w:trHeight w:val="1776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56A3B06" w14:textId="2099F733" w:rsidR="00ED7C69" w:rsidRPr="00BB587F" w:rsidRDefault="003D222C" w:rsidP="004F7395">
            <w:pPr>
              <w:rPr>
                <w:bCs/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>Abstract:</w:t>
            </w:r>
            <w:r w:rsidRPr="00BB587F">
              <w:rPr>
                <w:bCs/>
                <w:szCs w:val="24"/>
                <w:lang w:val="en-US"/>
              </w:rPr>
              <w:t xml:space="preserve"> Working Party (WP) </w:t>
            </w:r>
            <w:r w:rsidR="00ED7C69" w:rsidRPr="00BB587F">
              <w:rPr>
                <w:bCs/>
                <w:szCs w:val="24"/>
                <w:lang w:val="en-US"/>
              </w:rPr>
              <w:t>7</w:t>
            </w:r>
            <w:r w:rsidRPr="00BB587F">
              <w:rPr>
                <w:bCs/>
                <w:szCs w:val="24"/>
                <w:lang w:val="en-US"/>
              </w:rPr>
              <w:t xml:space="preserve">C is </w:t>
            </w:r>
            <w:r w:rsidR="00ED7C69" w:rsidRPr="00BB587F">
              <w:rPr>
                <w:bCs/>
                <w:szCs w:val="24"/>
                <w:lang w:val="en-US"/>
              </w:rPr>
              <w:t>listed as a contributing</w:t>
            </w:r>
            <w:r w:rsidRPr="00BB587F">
              <w:rPr>
                <w:bCs/>
                <w:szCs w:val="24"/>
                <w:lang w:val="en-US"/>
              </w:rPr>
              <w:t xml:space="preserve"> group for WRC-27 agenda item 1.1</w:t>
            </w:r>
            <w:r w:rsidR="002266A7" w:rsidRPr="00BB587F">
              <w:rPr>
                <w:bCs/>
                <w:szCs w:val="24"/>
                <w:lang w:val="en-US"/>
              </w:rPr>
              <w:t>1</w:t>
            </w:r>
            <w:r w:rsidR="00DC40F5" w:rsidRPr="00BB587F">
              <w:rPr>
                <w:bCs/>
                <w:szCs w:val="24"/>
                <w:lang w:val="en-US"/>
              </w:rPr>
              <w:t xml:space="preserve"> </w:t>
            </w:r>
            <w:r w:rsidRPr="00BB587F">
              <w:rPr>
                <w:bCs/>
                <w:szCs w:val="24"/>
                <w:lang w:val="en-US"/>
              </w:rPr>
              <w:t xml:space="preserve">and </w:t>
            </w:r>
            <w:r w:rsidR="002266A7" w:rsidRPr="00BB587F">
              <w:rPr>
                <w:bCs/>
                <w:szCs w:val="24"/>
                <w:lang w:val="en-US"/>
              </w:rPr>
              <w:t xml:space="preserve">has received a request from WP 4C for information relating to </w:t>
            </w:r>
            <w:r w:rsidR="00E8020F" w:rsidRPr="00BB587F">
              <w:rPr>
                <w:bCs/>
                <w:szCs w:val="24"/>
                <w:lang w:val="en-US"/>
              </w:rPr>
              <w:t>their study of the technical and operational issues as well as the regulatory provisions for space-to-space transmissions in the frequency bands listed.</w:t>
            </w:r>
          </w:p>
          <w:p w14:paraId="3E814372" w14:textId="34451EBD" w:rsidR="003D222C" w:rsidRPr="00696BC1" w:rsidRDefault="001214C7" w:rsidP="004F7395">
            <w:pPr>
              <w:rPr>
                <w:lang w:val="en-US" w:eastAsia="zh-CN"/>
              </w:rPr>
            </w:pPr>
            <w:r w:rsidRPr="00BB587F">
              <w:rPr>
                <w:bCs/>
                <w:szCs w:val="24"/>
                <w:lang w:val="en-US"/>
              </w:rPr>
              <w:t xml:space="preserve">This contribution seeks to provide a draft reply liaison statement that includes relevant </w:t>
            </w:r>
            <w:r w:rsidR="002266A7" w:rsidRPr="00BB587F">
              <w:rPr>
                <w:bCs/>
                <w:szCs w:val="24"/>
                <w:lang w:val="en-US"/>
              </w:rPr>
              <w:t>information</w:t>
            </w:r>
            <w:r w:rsidRPr="00BB587F">
              <w:rPr>
                <w:bCs/>
                <w:szCs w:val="24"/>
                <w:lang w:val="en-US"/>
              </w:rPr>
              <w:t xml:space="preserve"> to be considered in their studies.</w:t>
            </w:r>
          </w:p>
        </w:tc>
      </w:tr>
      <w:tr w:rsidR="00ED7C69" w:rsidRPr="00696BC1" w14:paraId="37A15B0A" w14:textId="77777777" w:rsidTr="00ED7C69">
        <w:trPr>
          <w:trHeight w:val="862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FB0AB1C" w14:textId="0F3CF09E" w:rsidR="00ED7C69" w:rsidRPr="00BB587F" w:rsidRDefault="00ED7C69" w:rsidP="004F7395">
            <w:pPr>
              <w:rPr>
                <w:bCs/>
                <w:szCs w:val="24"/>
                <w:lang w:val="en-US"/>
              </w:rPr>
            </w:pPr>
            <w:r w:rsidRPr="00BB587F">
              <w:rPr>
                <w:b/>
                <w:szCs w:val="24"/>
                <w:lang w:val="en-US"/>
              </w:rPr>
              <w:t xml:space="preserve">Fact Sheet Preparer: </w:t>
            </w:r>
            <w:r w:rsidR="00B26046" w:rsidRPr="00BB587F">
              <w:rPr>
                <w:bCs/>
                <w:szCs w:val="24"/>
                <w:lang w:val="en-US"/>
              </w:rPr>
              <w:t>Jason Szklany</w:t>
            </w:r>
          </w:p>
        </w:tc>
      </w:tr>
    </w:tbl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70621" w:rsidRPr="00696BC1" w14:paraId="34C862CB" w14:textId="77777777" w:rsidTr="00394816">
        <w:trPr>
          <w:cantSplit/>
        </w:trPr>
        <w:tc>
          <w:tcPr>
            <w:tcW w:w="6487" w:type="dxa"/>
            <w:vAlign w:val="center"/>
          </w:tcPr>
          <w:p w14:paraId="7D1ACEB8" w14:textId="77777777" w:rsidR="00770621" w:rsidRPr="00BB587F" w:rsidRDefault="00770621" w:rsidP="0039481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bookmarkStart w:id="0" w:name="_Hlk168583529"/>
            <w:r w:rsidRPr="00BB587F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08796946" w14:textId="77777777" w:rsidR="00770621" w:rsidRPr="00BB587F" w:rsidRDefault="00770621" w:rsidP="00394816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 w:rsidRPr="00696BC1">
              <w:rPr>
                <w:noProof/>
                <w:lang w:val="en-US"/>
              </w:rPr>
              <w:drawing>
                <wp:inline distT="0" distB="0" distL="0" distR="0" wp14:anchorId="45422812" wp14:editId="6C99C650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621" w:rsidRPr="00696BC1" w14:paraId="46B20C02" w14:textId="77777777" w:rsidTr="003948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682E0B6" w14:textId="77777777" w:rsidR="00770621" w:rsidRPr="00BB587F" w:rsidRDefault="00770621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5F36D39" w14:textId="77777777" w:rsidR="00770621" w:rsidRPr="00696BC1" w:rsidRDefault="00770621" w:rsidP="0039481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70621" w:rsidRPr="00696BC1" w14:paraId="4CA90678" w14:textId="77777777" w:rsidTr="003948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7837C92" w14:textId="77777777" w:rsidR="00770621" w:rsidRPr="00BB587F" w:rsidRDefault="00770621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4ED0B2" w14:textId="77777777" w:rsidR="00770621" w:rsidRPr="00696BC1" w:rsidRDefault="00770621" w:rsidP="0039481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70621" w:rsidRPr="00696BC1" w14:paraId="5C998C33" w14:textId="77777777" w:rsidTr="00394816">
        <w:trPr>
          <w:cantSplit/>
        </w:trPr>
        <w:tc>
          <w:tcPr>
            <w:tcW w:w="6487" w:type="dxa"/>
            <w:vMerge w:val="restart"/>
          </w:tcPr>
          <w:p w14:paraId="0B6A0037" w14:textId="77777777" w:rsidR="00770621" w:rsidRPr="00BB587F" w:rsidRDefault="00770621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2" w:name="recibido"/>
            <w:bookmarkStart w:id="3" w:name="dnum" w:colFirst="1" w:colLast="1"/>
            <w:bookmarkEnd w:id="2"/>
            <w:r w:rsidRPr="00BB587F">
              <w:rPr>
                <w:rFonts w:ascii="Verdana" w:hAnsi="Verdana"/>
                <w:sz w:val="20"/>
                <w:lang w:val="en-US"/>
              </w:rPr>
              <w:t>Source:</w:t>
            </w:r>
            <w:r w:rsidRPr="00BB587F">
              <w:rPr>
                <w:rFonts w:ascii="Verdana" w:hAnsi="Verdana"/>
                <w:sz w:val="20"/>
                <w:lang w:val="en-US"/>
              </w:rPr>
              <w:tab/>
              <w:t xml:space="preserve"> Document xxxxxxxx</w:t>
            </w:r>
          </w:p>
          <w:p w14:paraId="7C96F08E" w14:textId="77777777" w:rsidR="00770621" w:rsidRPr="00BB587F" w:rsidRDefault="00770621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BB587F">
              <w:rPr>
                <w:rFonts w:ascii="Verdana" w:hAnsi="Verdana"/>
                <w:sz w:val="20"/>
                <w:lang w:val="en-US"/>
              </w:rPr>
              <w:t>Subject:</w:t>
            </w:r>
            <w:r w:rsidRPr="00BB587F">
              <w:rPr>
                <w:rFonts w:ascii="Verdana" w:hAnsi="Verdana"/>
                <w:sz w:val="20"/>
                <w:lang w:val="en-US"/>
              </w:rPr>
              <w:tab/>
              <w:t xml:space="preserve"> WRC-27 agenda item 1.11</w:t>
            </w:r>
          </w:p>
        </w:tc>
        <w:tc>
          <w:tcPr>
            <w:tcW w:w="3402" w:type="dxa"/>
          </w:tcPr>
          <w:p w14:paraId="459768BA" w14:textId="77777777" w:rsidR="00770621" w:rsidRPr="00BB587F" w:rsidRDefault="00770621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BB587F">
              <w:rPr>
                <w:rFonts w:ascii="Verdana" w:hAnsi="Verdana"/>
                <w:b/>
                <w:sz w:val="20"/>
                <w:lang w:val="en-US" w:eastAsia="zh-CN"/>
              </w:rPr>
              <w:t>Document XX/-E</w:t>
            </w:r>
          </w:p>
        </w:tc>
      </w:tr>
      <w:tr w:rsidR="00770621" w:rsidRPr="00696BC1" w14:paraId="02BEE7DA" w14:textId="77777777" w:rsidTr="00394816">
        <w:trPr>
          <w:cantSplit/>
        </w:trPr>
        <w:tc>
          <w:tcPr>
            <w:tcW w:w="6487" w:type="dxa"/>
            <w:vMerge/>
          </w:tcPr>
          <w:p w14:paraId="09A45832" w14:textId="77777777" w:rsidR="00770621" w:rsidRPr="00BB587F" w:rsidRDefault="00770621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00D83D93" w14:textId="77777777" w:rsidR="00770621" w:rsidRPr="00BB587F" w:rsidRDefault="00770621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BB587F">
              <w:rPr>
                <w:rFonts w:ascii="Verdana" w:hAnsi="Verdana"/>
                <w:b/>
                <w:sz w:val="20"/>
                <w:lang w:val="en-US" w:eastAsia="zh-CN"/>
              </w:rPr>
              <w:t>Date 21 May 2024</w:t>
            </w:r>
          </w:p>
        </w:tc>
      </w:tr>
      <w:tr w:rsidR="00770621" w:rsidRPr="00696BC1" w14:paraId="14E83701" w14:textId="77777777" w:rsidTr="00394816">
        <w:trPr>
          <w:cantSplit/>
        </w:trPr>
        <w:tc>
          <w:tcPr>
            <w:tcW w:w="6487" w:type="dxa"/>
            <w:vMerge/>
          </w:tcPr>
          <w:p w14:paraId="70D1598E" w14:textId="77777777" w:rsidR="00770621" w:rsidRPr="00BB587F" w:rsidRDefault="00770621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2A658D3D" w14:textId="77777777" w:rsidR="00770621" w:rsidRPr="00BB587F" w:rsidRDefault="00770621" w:rsidP="0039481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BB587F">
              <w:rPr>
                <w:rFonts w:ascii="Verdana" w:eastAsia="SimSun" w:hAnsi="Verdana"/>
                <w:b/>
                <w:sz w:val="20"/>
                <w:lang w:val="en-US" w:eastAsia="zh-CN"/>
              </w:rPr>
              <w:t>Original: English</w:t>
            </w:r>
          </w:p>
        </w:tc>
      </w:tr>
      <w:tr w:rsidR="00770621" w:rsidRPr="00696BC1" w14:paraId="39C2BBE0" w14:textId="77777777" w:rsidTr="00394816">
        <w:trPr>
          <w:cantSplit/>
        </w:trPr>
        <w:tc>
          <w:tcPr>
            <w:tcW w:w="9889" w:type="dxa"/>
            <w:gridSpan w:val="2"/>
          </w:tcPr>
          <w:p w14:paraId="2B92CCAC" w14:textId="77777777" w:rsidR="00770621" w:rsidRPr="00BB587F" w:rsidRDefault="00770621" w:rsidP="00394816">
            <w:pPr>
              <w:pStyle w:val="Source"/>
              <w:rPr>
                <w:lang w:val="en-US" w:eastAsia="zh-CN"/>
              </w:rPr>
            </w:pPr>
            <w:bookmarkStart w:id="6" w:name="dsource" w:colFirst="0" w:colLast="0"/>
            <w:bookmarkEnd w:id="5"/>
            <w:r w:rsidRPr="00BB587F">
              <w:rPr>
                <w:szCs w:val="28"/>
                <w:lang w:val="en-US" w:eastAsia="zh-CN"/>
              </w:rPr>
              <w:t>United States of America</w:t>
            </w:r>
          </w:p>
        </w:tc>
      </w:tr>
      <w:tr w:rsidR="00770621" w:rsidRPr="00696BC1" w14:paraId="000A35B4" w14:textId="77777777" w:rsidTr="00394816">
        <w:trPr>
          <w:cantSplit/>
        </w:trPr>
        <w:tc>
          <w:tcPr>
            <w:tcW w:w="9889" w:type="dxa"/>
            <w:gridSpan w:val="2"/>
          </w:tcPr>
          <w:p w14:paraId="7EAE4E99" w14:textId="77777777" w:rsidR="00770621" w:rsidRPr="00BB587F" w:rsidRDefault="00770621" w:rsidP="00394816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 w:rsidRPr="00BB587F">
              <w:rPr>
                <w:lang w:val="en-US" w:eastAsia="zh-CN"/>
              </w:rPr>
              <w:t>proposed reply liaison statement to working party 4C regarding WRC-27 agenda item 1.11</w:t>
            </w:r>
          </w:p>
        </w:tc>
      </w:tr>
      <w:tr w:rsidR="00770621" w:rsidRPr="00696BC1" w14:paraId="7633471D" w14:textId="77777777" w:rsidTr="00394816">
        <w:trPr>
          <w:cantSplit/>
        </w:trPr>
        <w:tc>
          <w:tcPr>
            <w:tcW w:w="9889" w:type="dxa"/>
            <w:gridSpan w:val="2"/>
          </w:tcPr>
          <w:p w14:paraId="1B8D3075" w14:textId="77777777" w:rsidR="00770621" w:rsidRDefault="00770621" w:rsidP="00394816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  <w:p w14:paraId="636EBE24" w14:textId="77777777" w:rsidR="003F3A9F" w:rsidRDefault="003F3A9F" w:rsidP="003F3A9F">
            <w:pPr>
              <w:rPr>
                <w:lang w:eastAsia="zh-CN"/>
              </w:rPr>
            </w:pPr>
          </w:p>
          <w:p w14:paraId="50049D2E" w14:textId="662D75EC" w:rsidR="003F3A9F" w:rsidRPr="00C078AC" w:rsidRDefault="002D5390" w:rsidP="003F3A9F">
            <w:pPr>
              <w:rPr>
                <w:lang w:eastAsia="zh-CN"/>
              </w:rPr>
            </w:pPr>
            <w:r w:rsidRPr="00C078AC">
              <w:rPr>
                <w:lang w:eastAsia="zh-CN"/>
              </w:rPr>
              <w:t>The Administrative Circular CA/270 identifies Working Party</w:t>
            </w:r>
            <w:r w:rsidR="00D26337" w:rsidRPr="00C078AC">
              <w:rPr>
                <w:lang w:eastAsia="zh-CN"/>
              </w:rPr>
              <w:t xml:space="preserve"> (WP)</w:t>
            </w:r>
            <w:r w:rsidRPr="00C078AC">
              <w:rPr>
                <w:lang w:eastAsia="zh-CN"/>
              </w:rPr>
              <w:t xml:space="preserve"> 4C </w:t>
            </w:r>
            <w:r w:rsidR="004B1B56" w:rsidRPr="00C078AC">
              <w:rPr>
                <w:lang w:eastAsia="zh-CN"/>
              </w:rPr>
              <w:t xml:space="preserve">as the responsible group and WP 7C as a contributing group for </w:t>
            </w:r>
            <w:r w:rsidR="003F3A9F" w:rsidRPr="00C078AC">
              <w:rPr>
                <w:lang w:eastAsia="zh-CN"/>
              </w:rPr>
              <w:t>WRC-27 agenda item 1.11</w:t>
            </w:r>
            <w:r w:rsidR="004B1B56" w:rsidRPr="00C078AC">
              <w:rPr>
                <w:lang w:eastAsia="zh-CN"/>
              </w:rPr>
              <w:t xml:space="preserve"> which</w:t>
            </w:r>
            <w:r w:rsidR="003F3A9F" w:rsidRPr="00C078AC">
              <w:rPr>
                <w:lang w:eastAsia="zh-CN"/>
              </w:rPr>
              <w:t xml:space="preserve"> considers the technical issues, operational issues, and regulatory provisions for space-to space links among non-geostationary and geostationary satellites allocated to mobile-satellite service in frequency bands 1 518-1 544 MHz, 1 545-1 559 MHz, 1 610-1 645.5 MHz, 1 646.5-1 660 MHz, 1 670-1 675 MHz, and 2 483.5-2500 MHz</w:t>
            </w:r>
            <w:r w:rsidR="00CA747A" w:rsidRPr="00C078AC">
              <w:rPr>
                <w:lang w:eastAsia="zh-CN"/>
              </w:rPr>
              <w:t>.</w:t>
            </w:r>
          </w:p>
          <w:p w14:paraId="0D0DD809" w14:textId="33682550" w:rsidR="00CA747A" w:rsidRPr="00C078AC" w:rsidRDefault="00CA747A" w:rsidP="003F3A9F">
            <w:pPr>
              <w:rPr>
                <w:lang w:eastAsia="zh-CN"/>
              </w:rPr>
            </w:pPr>
          </w:p>
          <w:p w14:paraId="21FB5CB7" w14:textId="331B80E0" w:rsidR="002B496D" w:rsidRDefault="00CA747A" w:rsidP="003F3A9F">
            <w:pPr>
              <w:rPr>
                <w:lang w:eastAsia="zh-CN"/>
              </w:rPr>
            </w:pPr>
            <w:r w:rsidRPr="00C078AC">
              <w:rPr>
                <w:lang w:eastAsia="zh-CN"/>
              </w:rPr>
              <w:t xml:space="preserve">In document 7C/48, </w:t>
            </w:r>
            <w:r w:rsidR="00D26337" w:rsidRPr="00C078AC">
              <w:rPr>
                <w:lang w:eastAsia="zh-CN"/>
              </w:rPr>
              <w:t>WP</w:t>
            </w:r>
            <w:r w:rsidRPr="00C078AC">
              <w:rPr>
                <w:lang w:eastAsia="zh-CN"/>
              </w:rPr>
              <w:t xml:space="preserve"> 4C requested relevant technical and operational characteristics and protection criteria for frequencies listed above.  This document propose</w:t>
            </w:r>
            <w:r w:rsidR="00D26337" w:rsidRPr="00C078AC">
              <w:rPr>
                <w:lang w:eastAsia="zh-CN"/>
              </w:rPr>
              <w:t>s a</w:t>
            </w:r>
            <w:r w:rsidRPr="00C078AC">
              <w:rPr>
                <w:lang w:eastAsia="zh-CN"/>
              </w:rPr>
              <w:t xml:space="preserve"> draft liaison statement that will contain any potential characteristics or criteria to be sent</w:t>
            </w:r>
            <w:r w:rsidR="00575F96" w:rsidRPr="00C078AC">
              <w:rPr>
                <w:lang w:eastAsia="zh-CN"/>
              </w:rPr>
              <w:t xml:space="preserve"> to WP 4C</w:t>
            </w:r>
            <w:r w:rsidR="004B1B56" w:rsidRPr="00C078AC">
              <w:rPr>
                <w:lang w:eastAsia="zh-CN"/>
              </w:rPr>
              <w:t xml:space="preserve"> in support of any necessary studies </w:t>
            </w:r>
            <w:r w:rsidR="002B496D" w:rsidRPr="00C078AC">
              <w:rPr>
                <w:lang w:eastAsia="zh-CN"/>
              </w:rPr>
              <w:t>on agenda item 1.11</w:t>
            </w:r>
            <w:r w:rsidR="00D26337" w:rsidRPr="00C078AC">
              <w:rPr>
                <w:lang w:eastAsia="zh-CN"/>
              </w:rPr>
              <w:t>.</w:t>
            </w:r>
          </w:p>
          <w:p w14:paraId="3BFED036" w14:textId="77777777" w:rsidR="002B496D" w:rsidRDefault="002B496D" w:rsidP="003F3A9F">
            <w:pPr>
              <w:rPr>
                <w:lang w:eastAsia="zh-CN"/>
              </w:rPr>
            </w:pPr>
          </w:p>
          <w:p w14:paraId="3D6C4342" w14:textId="3A9637A9" w:rsidR="00CA747A" w:rsidRDefault="002B496D" w:rsidP="003F3A9F">
            <w:pPr>
              <w:rPr>
                <w:lang w:eastAsia="zh-CN"/>
              </w:rPr>
            </w:pPr>
            <w:r>
              <w:rPr>
                <w:lang w:eastAsia="zh-CN"/>
              </w:rPr>
              <w:t>Attachment:  1.</w:t>
            </w:r>
            <w:r w:rsidR="00CA747A">
              <w:rPr>
                <w:lang w:eastAsia="zh-CN"/>
              </w:rPr>
              <w:t xml:space="preserve"> </w:t>
            </w:r>
          </w:p>
          <w:p w14:paraId="23D1F845" w14:textId="77777777" w:rsidR="003F3A9F" w:rsidRDefault="003F3A9F" w:rsidP="003F3A9F">
            <w:pPr>
              <w:rPr>
                <w:lang w:eastAsia="zh-CN"/>
              </w:rPr>
            </w:pPr>
          </w:p>
          <w:p w14:paraId="505E34E5" w14:textId="77777777" w:rsidR="003F3A9F" w:rsidRDefault="003F3A9F" w:rsidP="003F3A9F">
            <w:pPr>
              <w:rPr>
                <w:lang w:eastAsia="zh-CN"/>
              </w:rPr>
            </w:pPr>
          </w:p>
          <w:p w14:paraId="549EC22F" w14:textId="77777777" w:rsidR="003F3A9F" w:rsidRDefault="003F3A9F" w:rsidP="003F3A9F">
            <w:pPr>
              <w:rPr>
                <w:lang w:eastAsia="zh-CN"/>
              </w:rPr>
            </w:pPr>
          </w:p>
          <w:p w14:paraId="6AE2D025" w14:textId="77777777" w:rsidR="003F3A9F" w:rsidRDefault="003F3A9F" w:rsidP="003F3A9F">
            <w:pPr>
              <w:rPr>
                <w:lang w:eastAsia="zh-CN"/>
              </w:rPr>
            </w:pPr>
          </w:p>
          <w:p w14:paraId="37403784" w14:textId="77777777" w:rsidR="003F3A9F" w:rsidRDefault="003F3A9F" w:rsidP="003F3A9F">
            <w:pPr>
              <w:rPr>
                <w:lang w:eastAsia="zh-CN"/>
              </w:rPr>
            </w:pPr>
          </w:p>
          <w:p w14:paraId="253D525F" w14:textId="77777777" w:rsidR="003F3A9F" w:rsidRDefault="003F3A9F" w:rsidP="003F3A9F">
            <w:pPr>
              <w:rPr>
                <w:lang w:eastAsia="zh-CN"/>
              </w:rPr>
            </w:pPr>
          </w:p>
          <w:p w14:paraId="0A6AC648" w14:textId="77777777" w:rsidR="003F3A9F" w:rsidRDefault="003F3A9F" w:rsidP="003F3A9F">
            <w:pPr>
              <w:rPr>
                <w:lang w:eastAsia="zh-CN"/>
              </w:rPr>
            </w:pPr>
          </w:p>
          <w:p w14:paraId="11760262" w14:textId="77777777" w:rsidR="003F3A9F" w:rsidRDefault="003F3A9F" w:rsidP="003F3A9F">
            <w:pPr>
              <w:rPr>
                <w:lang w:eastAsia="zh-CN"/>
              </w:rPr>
            </w:pPr>
          </w:p>
          <w:p w14:paraId="761114CB" w14:textId="77777777" w:rsidR="003F3A9F" w:rsidRDefault="003F3A9F" w:rsidP="003F3A9F">
            <w:pPr>
              <w:rPr>
                <w:lang w:eastAsia="zh-CN"/>
              </w:rPr>
            </w:pPr>
          </w:p>
          <w:p w14:paraId="14935422" w14:textId="5DAB2ACA" w:rsidR="003F3A9F" w:rsidRDefault="002B496D" w:rsidP="00C078AC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Attachment</w:t>
            </w:r>
          </w:p>
          <w:p w14:paraId="1550BCC0" w14:textId="77777777" w:rsidR="003F3A9F" w:rsidRDefault="003F3A9F" w:rsidP="003F3A9F">
            <w:pPr>
              <w:rPr>
                <w:lang w:eastAsia="zh-CN"/>
              </w:rPr>
            </w:pPr>
          </w:p>
          <w:p w14:paraId="0945E4BA" w14:textId="742A7610" w:rsidR="003F3A9F" w:rsidRDefault="00F32DC9" w:rsidP="00F32DC9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Working Party 7c</w:t>
            </w:r>
          </w:p>
          <w:p w14:paraId="747EBACD" w14:textId="77777777" w:rsidR="00F32DC9" w:rsidRPr="00F32DC9" w:rsidRDefault="00F32DC9" w:rsidP="00DF5322">
            <w:pPr>
              <w:rPr>
                <w:lang w:eastAsia="zh-CN"/>
              </w:rPr>
            </w:pPr>
          </w:p>
          <w:p w14:paraId="0EF618D9" w14:textId="77777777" w:rsidR="003F3A9F" w:rsidRDefault="003F3A9F" w:rsidP="003F3A9F">
            <w:pPr>
              <w:pStyle w:val="Title1"/>
              <w:rPr>
                <w:lang w:val="en-US" w:eastAsia="zh-CN"/>
              </w:rPr>
            </w:pPr>
            <w:r w:rsidRPr="00BB587F">
              <w:rPr>
                <w:lang w:val="en-US" w:eastAsia="zh-CN"/>
              </w:rPr>
              <w:t>proposed reply liaison statement to working party 4C regarding WRC-27 agenda item 1.11</w:t>
            </w:r>
          </w:p>
          <w:p w14:paraId="687E59C3" w14:textId="77777777" w:rsidR="003F3A9F" w:rsidRDefault="003F3A9F" w:rsidP="003F3A9F">
            <w:pPr>
              <w:rPr>
                <w:lang w:val="en-US" w:eastAsia="zh-CN"/>
              </w:rPr>
            </w:pPr>
          </w:p>
          <w:p w14:paraId="22BAE015" w14:textId="36DD7280" w:rsidR="003F3A9F" w:rsidRPr="00C078AC" w:rsidRDefault="003F3A9F" w:rsidP="00C078AC">
            <w:pPr>
              <w:rPr>
                <w:lang w:val="en-US" w:eastAsia="zh-CN"/>
              </w:rPr>
            </w:pPr>
          </w:p>
        </w:tc>
      </w:tr>
      <w:bookmarkEnd w:id="0"/>
      <w:bookmarkEnd w:id="8"/>
    </w:tbl>
    <w:p w14:paraId="26D4D42B" w14:textId="77777777" w:rsidR="00770621" w:rsidRPr="00BB587F" w:rsidRDefault="00770621" w:rsidP="00770621">
      <w:pPr>
        <w:pStyle w:val="Normalaftertitle"/>
        <w:rPr>
          <w:lang w:val="en-US" w:eastAsia="zh-CN"/>
        </w:rPr>
      </w:pPr>
    </w:p>
    <w:p w14:paraId="4DDC2F04" w14:textId="77777777" w:rsidR="00770621" w:rsidRPr="00BB587F" w:rsidRDefault="00770621" w:rsidP="007706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14:paraId="13048B8A" w14:textId="22B52F6C" w:rsidR="00770621" w:rsidRPr="00BB587F" w:rsidRDefault="00770621" w:rsidP="00770621">
      <w:pPr>
        <w:rPr>
          <w:lang w:val="en-US"/>
        </w:rPr>
      </w:pPr>
      <w:bookmarkStart w:id="9" w:name="_Hlk168583571"/>
      <w:r w:rsidRPr="00BB587F">
        <w:rPr>
          <w:lang w:val="en-US" w:eastAsia="zh-CN"/>
        </w:rPr>
        <w:t>Working Party (WP) 7C thanks WP</w:t>
      </w:r>
      <w:r w:rsidR="007C4D04" w:rsidRPr="00BB587F">
        <w:rPr>
          <w:lang w:val="en-US" w:eastAsia="zh-CN"/>
        </w:rPr>
        <w:t xml:space="preserve"> </w:t>
      </w:r>
      <w:r w:rsidRPr="00BB587F">
        <w:rPr>
          <w:lang w:val="en-US" w:eastAsia="zh-CN"/>
        </w:rPr>
        <w:t xml:space="preserve">4C for its liaison statement in Document </w:t>
      </w:r>
      <w:hyperlink r:id="rId14" w:history="1">
        <w:r w:rsidRPr="00BB587F">
          <w:rPr>
            <w:rStyle w:val="Hyperlink"/>
            <w:lang w:val="en-US"/>
          </w:rPr>
          <w:t>7C/48</w:t>
        </w:r>
      </w:hyperlink>
      <w:r w:rsidRPr="00BB587F">
        <w:rPr>
          <w:lang w:val="en-US"/>
        </w:rPr>
        <w:t xml:space="preserve"> seeking relevant technical information to support studies under WRC-27 agenda item 1.11.  In the frequency ranges identified for study under WRC-27 agenda item 1.11, as provided in the liaison statement, an allocation for meteorological aids is located in the 1 670-1 675 MHz frequency band.  However, as there are </w:t>
      </w:r>
      <w:r w:rsidR="00E26F7D" w:rsidRPr="00BB587F">
        <w:rPr>
          <w:lang w:val="en-US"/>
        </w:rPr>
        <w:t xml:space="preserve">presently </w:t>
      </w:r>
      <w:r w:rsidRPr="00BB587F">
        <w:rPr>
          <w:lang w:val="en-US"/>
        </w:rPr>
        <w:t xml:space="preserve">no </w:t>
      </w:r>
      <w:r w:rsidR="00F5310B" w:rsidRPr="00BB587F">
        <w:rPr>
          <w:lang w:val="en-US"/>
        </w:rPr>
        <w:t>existing</w:t>
      </w:r>
      <w:r w:rsidR="00E26F7D" w:rsidRPr="00BB587F">
        <w:rPr>
          <w:lang w:val="en-US"/>
        </w:rPr>
        <w:t xml:space="preserve"> </w:t>
      </w:r>
      <w:r w:rsidR="00B417EA" w:rsidRPr="00BB587F">
        <w:rPr>
          <w:lang w:val="en-US"/>
        </w:rPr>
        <w:t xml:space="preserve">operational </w:t>
      </w:r>
      <w:r w:rsidR="00E26F7D" w:rsidRPr="00BB587F">
        <w:rPr>
          <w:lang w:val="en-US"/>
        </w:rPr>
        <w:t xml:space="preserve">or planned </w:t>
      </w:r>
      <w:r w:rsidRPr="00BB587F">
        <w:rPr>
          <w:lang w:val="en-US"/>
        </w:rPr>
        <w:t>systems of concern in this band</w:t>
      </w:r>
      <w:r w:rsidR="00E26F7D" w:rsidRPr="00BB587F">
        <w:rPr>
          <w:lang w:val="en-US"/>
        </w:rPr>
        <w:t xml:space="preserve">, </w:t>
      </w:r>
      <w:r w:rsidRPr="00BB587F">
        <w:rPr>
          <w:lang w:val="en-US"/>
        </w:rPr>
        <w:t>WP</w:t>
      </w:r>
      <w:r w:rsidR="007C4D04" w:rsidRPr="00BB587F">
        <w:rPr>
          <w:lang w:val="en-US"/>
        </w:rPr>
        <w:t xml:space="preserve"> </w:t>
      </w:r>
      <w:r w:rsidRPr="00BB587F">
        <w:rPr>
          <w:lang w:val="en-US"/>
        </w:rPr>
        <w:t xml:space="preserve">7C </w:t>
      </w:r>
      <w:r w:rsidR="00E26F7D" w:rsidRPr="00BB587F">
        <w:rPr>
          <w:lang w:val="en-US"/>
        </w:rPr>
        <w:t xml:space="preserve">does not have any technical or operational characteristics to </w:t>
      </w:r>
      <w:r w:rsidR="00E91DC4" w:rsidRPr="00BB587F">
        <w:rPr>
          <w:lang w:val="en-US"/>
        </w:rPr>
        <w:t>contribute</w:t>
      </w:r>
      <w:r w:rsidR="00E26F7D" w:rsidRPr="00BB587F">
        <w:rPr>
          <w:lang w:val="en-US"/>
        </w:rPr>
        <w:t xml:space="preserve"> towards this agenda item</w:t>
      </w:r>
      <w:r w:rsidRPr="00BB587F">
        <w:rPr>
          <w:lang w:val="en-US"/>
        </w:rPr>
        <w:t>.</w:t>
      </w:r>
    </w:p>
    <w:p w14:paraId="3069F3DE" w14:textId="77777777" w:rsidR="00770621" w:rsidRPr="00BB587F" w:rsidRDefault="00770621" w:rsidP="00770621">
      <w:pPr>
        <w:rPr>
          <w:lang w:val="en-US"/>
        </w:rPr>
      </w:pPr>
      <w:bookmarkStart w:id="10" w:name="_Hlk168581235"/>
      <w:r w:rsidRPr="00BB587F">
        <w:rPr>
          <w:lang w:val="en-US"/>
        </w:rPr>
        <w:t>Working Party 7C looks forward to collaboration with WP 4A on other WRC-27 agenda items.</w:t>
      </w:r>
    </w:p>
    <w:bookmarkEnd w:id="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770621" w:rsidRPr="00696BC1" w14:paraId="3FE902E8" w14:textId="77777777" w:rsidTr="00394816">
        <w:tc>
          <w:tcPr>
            <w:tcW w:w="9180" w:type="dxa"/>
            <w:gridSpan w:val="2"/>
          </w:tcPr>
          <w:p w14:paraId="6BBD511B" w14:textId="77777777" w:rsidR="00770621" w:rsidRPr="00BB587F" w:rsidRDefault="00770621" w:rsidP="00394816">
            <w:pPr>
              <w:rPr>
                <w:b/>
                <w:bCs/>
                <w:lang w:val="en-US" w:eastAsia="ja-JP"/>
              </w:rPr>
            </w:pPr>
          </w:p>
          <w:p w14:paraId="58DD6142" w14:textId="77777777" w:rsidR="00770621" w:rsidRPr="00BB587F" w:rsidRDefault="00770621" w:rsidP="00394816">
            <w:pPr>
              <w:rPr>
                <w:szCs w:val="24"/>
                <w:lang w:val="en-US"/>
              </w:rPr>
            </w:pPr>
            <w:r w:rsidRPr="00BB587F">
              <w:rPr>
                <w:b/>
                <w:bCs/>
                <w:lang w:val="en-US" w:eastAsia="ja-JP"/>
              </w:rPr>
              <w:t xml:space="preserve">Status: </w:t>
            </w:r>
            <w:r w:rsidRPr="00BB587F">
              <w:rPr>
                <w:szCs w:val="24"/>
                <w:lang w:val="en-US" w:eastAsia="ja-JP"/>
              </w:rPr>
              <w:tab/>
            </w:r>
            <w:r w:rsidRPr="00BB587F">
              <w:rPr>
                <w:lang w:val="en-US" w:eastAsia="ja-JP"/>
              </w:rPr>
              <w:t xml:space="preserve">For information and action, if any </w:t>
            </w:r>
          </w:p>
        </w:tc>
      </w:tr>
      <w:tr w:rsidR="00770621" w:rsidRPr="00696BC1" w14:paraId="7CB36755" w14:textId="77777777" w:rsidTr="00394816">
        <w:tc>
          <w:tcPr>
            <w:tcW w:w="4590" w:type="dxa"/>
          </w:tcPr>
          <w:p w14:paraId="692167A1" w14:textId="77777777" w:rsidR="00770621" w:rsidRPr="00BB587F" w:rsidRDefault="00770621" w:rsidP="00394816">
            <w:pPr>
              <w:rPr>
                <w:lang w:val="en-US"/>
              </w:rPr>
            </w:pPr>
            <w:r w:rsidRPr="00BB587F">
              <w:rPr>
                <w:b/>
                <w:bCs/>
                <w:lang w:val="en-US" w:eastAsia="ja-JP"/>
              </w:rPr>
              <w:t xml:space="preserve">Contacts: </w:t>
            </w:r>
            <w:r w:rsidRPr="00BB587F">
              <w:rPr>
                <w:b/>
                <w:bCs/>
                <w:lang w:val="en-US" w:eastAsia="ja-JP"/>
              </w:rPr>
              <w:tab/>
            </w:r>
            <w:r w:rsidRPr="00BB587F">
              <w:rPr>
                <w:lang w:val="en-US"/>
              </w:rPr>
              <w:t>xxxxxxx xxxxxxx</w:t>
            </w:r>
          </w:p>
          <w:p w14:paraId="4191742A" w14:textId="77777777" w:rsidR="00770621" w:rsidRPr="00BB587F" w:rsidRDefault="00770621" w:rsidP="00394816">
            <w:pPr>
              <w:rPr>
                <w:szCs w:val="24"/>
                <w:lang w:val="en-US"/>
              </w:rPr>
            </w:pPr>
            <w:r w:rsidRPr="00BB587F">
              <w:rPr>
                <w:szCs w:val="24"/>
                <w:lang w:val="en-US"/>
              </w:rPr>
              <w:tab/>
              <w:t>Xxxxxxx xxxxxxx</w:t>
            </w:r>
          </w:p>
        </w:tc>
        <w:tc>
          <w:tcPr>
            <w:tcW w:w="4590" w:type="dxa"/>
          </w:tcPr>
          <w:p w14:paraId="04223F96" w14:textId="77777777" w:rsidR="00770621" w:rsidRPr="00BB587F" w:rsidRDefault="00770621" w:rsidP="00394816">
            <w:pPr>
              <w:rPr>
                <w:rStyle w:val="Hyperlink"/>
                <w:lang w:val="en-US"/>
              </w:rPr>
            </w:pPr>
            <w:r w:rsidRPr="00BB587F">
              <w:rPr>
                <w:b/>
                <w:bCs/>
                <w:lang w:val="en-US"/>
              </w:rPr>
              <w:t>E-mail:</w:t>
            </w:r>
            <w:r w:rsidRPr="00BB587F">
              <w:rPr>
                <w:b/>
                <w:bCs/>
                <w:lang w:val="en-US"/>
              </w:rPr>
              <w:tab/>
            </w:r>
            <w:r w:rsidRPr="00BB587F">
              <w:rPr>
                <w:lang w:val="en-US"/>
              </w:rPr>
              <w:t>xxxxxxxxxxx</w:t>
            </w:r>
          </w:p>
          <w:p w14:paraId="30EE062E" w14:textId="77777777" w:rsidR="00770621" w:rsidRPr="00BB587F" w:rsidRDefault="00770621" w:rsidP="00394816">
            <w:pPr>
              <w:rPr>
                <w:color w:val="0000FF"/>
                <w:lang w:val="en-US"/>
              </w:rPr>
            </w:pPr>
            <w:r w:rsidRPr="00BB587F">
              <w:rPr>
                <w:b/>
                <w:bCs/>
                <w:color w:val="000000" w:themeColor="text1"/>
                <w:szCs w:val="24"/>
                <w:lang w:val="en-US"/>
              </w:rPr>
              <w:t>E-mail</w:t>
            </w:r>
            <w:r w:rsidRPr="00BB587F">
              <w:rPr>
                <w:color w:val="000000" w:themeColor="text1"/>
                <w:szCs w:val="24"/>
                <w:lang w:val="en-US"/>
              </w:rPr>
              <w:t>:</w:t>
            </w:r>
            <w:r w:rsidRPr="00BB587F">
              <w:rPr>
                <w:color w:val="000000" w:themeColor="text1"/>
                <w:szCs w:val="24"/>
                <w:lang w:val="en-US"/>
              </w:rPr>
              <w:tab/>
            </w:r>
            <w:r w:rsidRPr="00BB587F">
              <w:rPr>
                <w:lang w:val="en-US"/>
              </w:rPr>
              <w:t>xxxxxxxxxxx</w:t>
            </w:r>
            <w:r w:rsidRPr="00BB587F">
              <w:rPr>
                <w:color w:val="0000FF"/>
                <w:lang w:val="en-US"/>
              </w:rPr>
              <w:t xml:space="preserve"> </w:t>
            </w:r>
          </w:p>
          <w:p w14:paraId="366FDE64" w14:textId="77777777" w:rsidR="00770621" w:rsidRPr="00BB587F" w:rsidRDefault="00770621" w:rsidP="00394816">
            <w:pPr>
              <w:rPr>
                <w:lang w:val="en-US"/>
              </w:rPr>
            </w:pPr>
          </w:p>
        </w:tc>
      </w:tr>
    </w:tbl>
    <w:p w14:paraId="09903340" w14:textId="77777777" w:rsidR="00770621" w:rsidRPr="00BB587F" w:rsidRDefault="00770621" w:rsidP="007706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 w:rsidRPr="00BB587F">
        <w:rPr>
          <w:lang w:val="en-US"/>
        </w:rPr>
        <w:t>______________</w:t>
      </w:r>
    </w:p>
    <w:p w14:paraId="7C0ACC07" w14:textId="77777777" w:rsidR="00770621" w:rsidRPr="00BB587F" w:rsidRDefault="00770621" w:rsidP="00770621">
      <w:pPr>
        <w:rPr>
          <w:lang w:val="en-US" w:eastAsia="zh-CN"/>
        </w:rPr>
      </w:pPr>
    </w:p>
    <w:bookmarkEnd w:id="10"/>
    <w:p w14:paraId="20157C9C" w14:textId="77777777" w:rsidR="000069D4" w:rsidRPr="00BB587F" w:rsidRDefault="000069D4" w:rsidP="00DD4BED">
      <w:pPr>
        <w:rPr>
          <w:lang w:val="en-US" w:eastAsia="zh-CN"/>
        </w:rPr>
      </w:pPr>
    </w:p>
    <w:sectPr w:rsidR="000069D4" w:rsidRPr="00BB587F" w:rsidSect="00D027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2AE1" w14:textId="77777777" w:rsidR="00490E32" w:rsidRDefault="00490E32">
      <w:r>
        <w:separator/>
      </w:r>
    </w:p>
  </w:endnote>
  <w:endnote w:type="continuationSeparator" w:id="0">
    <w:p w14:paraId="4417D421" w14:textId="77777777" w:rsidR="00490E32" w:rsidRDefault="0049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5FBE" w14:textId="77777777" w:rsidR="00297C45" w:rsidRDefault="00297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3321" w14:textId="035FFE45" w:rsidR="00FA124A" w:rsidRPr="002F7CB3" w:rsidRDefault="0000000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078AC">
      <w:t>07.08.24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3BC7" w14:textId="77777777" w:rsidR="00297C45" w:rsidRDefault="0029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6AD4" w14:textId="77777777" w:rsidR="00490E32" w:rsidRDefault="00490E32">
      <w:r>
        <w:t>____________________</w:t>
      </w:r>
    </w:p>
  </w:footnote>
  <w:footnote w:type="continuationSeparator" w:id="0">
    <w:p w14:paraId="448035B9" w14:textId="77777777" w:rsidR="00490E32" w:rsidRDefault="0049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A16" w14:textId="77777777" w:rsidR="00297C45" w:rsidRDefault="00297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65C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BCF5F4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C562" w14:textId="77777777" w:rsidR="00297C45" w:rsidRDefault="00297C45" w:rsidP="00297C45">
    <w:pPr>
      <w:pStyle w:val="Header"/>
    </w:pPr>
    <w:r>
      <w:t>THIS DRAFT DOCUMENT IS NOT NECESSARILY A U.S. POSITION AND IS SUBJECT TO CHANGE.</w:t>
    </w:r>
  </w:p>
  <w:p w14:paraId="46D01D0F" w14:textId="77777777" w:rsidR="00297C45" w:rsidRDefault="00297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5722"/>
    <w:multiLevelType w:val="hybridMultilevel"/>
    <w:tmpl w:val="0EDEB2BE"/>
    <w:lvl w:ilvl="0" w:tplc="ED4C0A0E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2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74AD"/>
    <w:rsid w:val="00047A1D"/>
    <w:rsid w:val="000600DB"/>
    <w:rsid w:val="000604B9"/>
    <w:rsid w:val="000A7D55"/>
    <w:rsid w:val="000C12C8"/>
    <w:rsid w:val="000C2E8E"/>
    <w:rsid w:val="000E0E7C"/>
    <w:rsid w:val="000F1B4B"/>
    <w:rsid w:val="00103AC4"/>
    <w:rsid w:val="001214C7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22A78"/>
    <w:rsid w:val="002266A7"/>
    <w:rsid w:val="002309D8"/>
    <w:rsid w:val="00246CF0"/>
    <w:rsid w:val="00255CF0"/>
    <w:rsid w:val="00297C45"/>
    <w:rsid w:val="002A7FE2"/>
    <w:rsid w:val="002B496D"/>
    <w:rsid w:val="002C110A"/>
    <w:rsid w:val="002C20E5"/>
    <w:rsid w:val="002C5E14"/>
    <w:rsid w:val="002D3F26"/>
    <w:rsid w:val="002D5390"/>
    <w:rsid w:val="002E1B4F"/>
    <w:rsid w:val="002F2E67"/>
    <w:rsid w:val="002F7CB3"/>
    <w:rsid w:val="003149FC"/>
    <w:rsid w:val="00315546"/>
    <w:rsid w:val="00330567"/>
    <w:rsid w:val="00330821"/>
    <w:rsid w:val="00350500"/>
    <w:rsid w:val="003734EA"/>
    <w:rsid w:val="00386A9D"/>
    <w:rsid w:val="00391081"/>
    <w:rsid w:val="003B2789"/>
    <w:rsid w:val="003C13CE"/>
    <w:rsid w:val="003C697E"/>
    <w:rsid w:val="003D222C"/>
    <w:rsid w:val="003D502D"/>
    <w:rsid w:val="003E2518"/>
    <w:rsid w:val="003E7CEF"/>
    <w:rsid w:val="003F3A9F"/>
    <w:rsid w:val="00440699"/>
    <w:rsid w:val="00490E32"/>
    <w:rsid w:val="004B1B56"/>
    <w:rsid w:val="004B1EF7"/>
    <w:rsid w:val="004B3FAD"/>
    <w:rsid w:val="004C5749"/>
    <w:rsid w:val="00501DCA"/>
    <w:rsid w:val="00513A47"/>
    <w:rsid w:val="005408DF"/>
    <w:rsid w:val="00573344"/>
    <w:rsid w:val="00575F96"/>
    <w:rsid w:val="00583F9B"/>
    <w:rsid w:val="005B0A8E"/>
    <w:rsid w:val="005B0D29"/>
    <w:rsid w:val="005E5C10"/>
    <w:rsid w:val="005F2C78"/>
    <w:rsid w:val="005F4961"/>
    <w:rsid w:val="0060151C"/>
    <w:rsid w:val="00612276"/>
    <w:rsid w:val="006144E4"/>
    <w:rsid w:val="00650299"/>
    <w:rsid w:val="00655FC5"/>
    <w:rsid w:val="00684364"/>
    <w:rsid w:val="00696BC1"/>
    <w:rsid w:val="006B08B0"/>
    <w:rsid w:val="006B4A09"/>
    <w:rsid w:val="006B69DC"/>
    <w:rsid w:val="006D01B6"/>
    <w:rsid w:val="006F25A4"/>
    <w:rsid w:val="007620DE"/>
    <w:rsid w:val="00770621"/>
    <w:rsid w:val="007C4D04"/>
    <w:rsid w:val="00802C17"/>
    <w:rsid w:val="0080538C"/>
    <w:rsid w:val="00814E0A"/>
    <w:rsid w:val="00822581"/>
    <w:rsid w:val="008309DD"/>
    <w:rsid w:val="0083227A"/>
    <w:rsid w:val="008614B2"/>
    <w:rsid w:val="00866900"/>
    <w:rsid w:val="00876A8A"/>
    <w:rsid w:val="00881BA1"/>
    <w:rsid w:val="008878CA"/>
    <w:rsid w:val="008C2302"/>
    <w:rsid w:val="008C26B8"/>
    <w:rsid w:val="008F208F"/>
    <w:rsid w:val="00943730"/>
    <w:rsid w:val="00982084"/>
    <w:rsid w:val="00995963"/>
    <w:rsid w:val="009A1D0F"/>
    <w:rsid w:val="009B4564"/>
    <w:rsid w:val="009B61EB"/>
    <w:rsid w:val="009C2064"/>
    <w:rsid w:val="009D1697"/>
    <w:rsid w:val="009F3A46"/>
    <w:rsid w:val="009F6520"/>
    <w:rsid w:val="00A014F8"/>
    <w:rsid w:val="00A41D8C"/>
    <w:rsid w:val="00A42BD1"/>
    <w:rsid w:val="00A5173C"/>
    <w:rsid w:val="00A61AEF"/>
    <w:rsid w:val="00A9333B"/>
    <w:rsid w:val="00AA622B"/>
    <w:rsid w:val="00AD2345"/>
    <w:rsid w:val="00AF173A"/>
    <w:rsid w:val="00B066A4"/>
    <w:rsid w:val="00B07A13"/>
    <w:rsid w:val="00B26046"/>
    <w:rsid w:val="00B27DDF"/>
    <w:rsid w:val="00B417EA"/>
    <w:rsid w:val="00B4279B"/>
    <w:rsid w:val="00B45FC9"/>
    <w:rsid w:val="00B76F35"/>
    <w:rsid w:val="00B81138"/>
    <w:rsid w:val="00BB587F"/>
    <w:rsid w:val="00BC7CCF"/>
    <w:rsid w:val="00BE470B"/>
    <w:rsid w:val="00C05150"/>
    <w:rsid w:val="00C078AC"/>
    <w:rsid w:val="00C11337"/>
    <w:rsid w:val="00C14DA8"/>
    <w:rsid w:val="00C37020"/>
    <w:rsid w:val="00C57A91"/>
    <w:rsid w:val="00CA747A"/>
    <w:rsid w:val="00CC01C2"/>
    <w:rsid w:val="00CC51C9"/>
    <w:rsid w:val="00CF21F2"/>
    <w:rsid w:val="00D02712"/>
    <w:rsid w:val="00D046A7"/>
    <w:rsid w:val="00D05042"/>
    <w:rsid w:val="00D214D0"/>
    <w:rsid w:val="00D26337"/>
    <w:rsid w:val="00D6546B"/>
    <w:rsid w:val="00DB178B"/>
    <w:rsid w:val="00DC17D3"/>
    <w:rsid w:val="00DC40F5"/>
    <w:rsid w:val="00DD4BED"/>
    <w:rsid w:val="00DE39F0"/>
    <w:rsid w:val="00DF0AF3"/>
    <w:rsid w:val="00DF5322"/>
    <w:rsid w:val="00DF7E9F"/>
    <w:rsid w:val="00E11184"/>
    <w:rsid w:val="00E26F7D"/>
    <w:rsid w:val="00E27D7E"/>
    <w:rsid w:val="00E42E13"/>
    <w:rsid w:val="00E56D5C"/>
    <w:rsid w:val="00E6257C"/>
    <w:rsid w:val="00E63C59"/>
    <w:rsid w:val="00E74704"/>
    <w:rsid w:val="00E8020F"/>
    <w:rsid w:val="00E91DC4"/>
    <w:rsid w:val="00ED7C69"/>
    <w:rsid w:val="00F07E53"/>
    <w:rsid w:val="00F25662"/>
    <w:rsid w:val="00F32DC9"/>
    <w:rsid w:val="00F5310B"/>
    <w:rsid w:val="00F9061D"/>
    <w:rsid w:val="00F93626"/>
    <w:rsid w:val="00FA124A"/>
    <w:rsid w:val="00FB186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EEB9F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itleBR">
    <w:name w:val="Table_title_BR"/>
    <w:basedOn w:val="Normal"/>
    <w:next w:val="Normal"/>
    <w:rsid w:val="003D222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3D22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3D222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3D2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F7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szklany@asrcfedera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W.Bishop@nas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WP7C-C-0048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2024-08-12T04:00:00+00:00</Publish_x0020_Date>
    <Approved_x0020_GUID xmlns="c132312a-5465-4f8a-b372-bfe1bb8bb61b">e944a1aa-df66-44aa-bc3e-bfa159a2327e</Approved_x0020_GUID>
    <Document_x0020_Number xmlns="c132312a-5465-4f8a-b372-bfe1bb8bb61b">Proposed draft reply liaison statement to Working Party 4C on WRC-27 agenda item 1.11</Document_x0020_Number>
  </documentManagement>
</p:properties>
</file>

<file path=customXml/itemProps1.xml><?xml version="1.0" encoding="utf-8"?>
<ds:datastoreItem xmlns:ds="http://schemas.openxmlformats.org/officeDocument/2006/customXml" ds:itemID="{D6F6BA54-E406-44BB-B105-09D43EAA7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5DD34-37A2-428C-8740-E0B89308298E}"/>
</file>

<file path=customXml/itemProps3.xml><?xml version="1.0" encoding="utf-8"?>
<ds:datastoreItem xmlns:ds="http://schemas.openxmlformats.org/officeDocument/2006/customXml" ds:itemID="{6C12B001-A685-459D-906C-D659FF109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01389-C057-4876-88A3-38DFDA9C07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7C/27-008R0</vt:lpstr>
    </vt:vector>
  </TitlesOfParts>
  <Company>ITU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7C/27-008NC</dc:title>
  <dc:creator>ITU</dc:creator>
  <cp:lastModifiedBy>Franc, David N (GRC-MSC0)</cp:lastModifiedBy>
  <cp:revision>3</cp:revision>
  <cp:lastPrinted>2008-02-21T14:04:00Z</cp:lastPrinted>
  <dcterms:created xsi:type="dcterms:W3CDTF">2024-08-07T13:28:00Z</dcterms:created>
  <dcterms:modified xsi:type="dcterms:W3CDTF">2024-08-08T17:17:00Z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